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9" w:rsidRPr="009759EA" w:rsidRDefault="00173EA9" w:rsidP="00173EA9">
      <w:pPr>
        <w:pStyle w:val="BodyText2"/>
        <w:shd w:val="clear" w:color="auto" w:fill="auto"/>
        <w:ind w:left="20"/>
        <w:rPr>
          <w:b/>
        </w:rPr>
      </w:pPr>
      <w:r w:rsidRPr="009759EA">
        <w:rPr>
          <w:b/>
        </w:rPr>
        <w:t>Република Србија</w:t>
      </w:r>
    </w:p>
    <w:p w:rsidR="00173EA9" w:rsidRPr="009759EA" w:rsidRDefault="00173EA9" w:rsidP="00173EA9">
      <w:pPr>
        <w:pStyle w:val="BodyText2"/>
        <w:shd w:val="clear" w:color="auto" w:fill="auto"/>
        <w:ind w:left="20"/>
        <w:rPr>
          <w:b/>
        </w:rPr>
      </w:pPr>
      <w:r w:rsidRPr="009759EA">
        <w:rPr>
          <w:b/>
        </w:rPr>
        <w:t>ОПШТИН</w:t>
      </w:r>
      <w:r w:rsidR="007818B9" w:rsidRPr="009759EA">
        <w:rPr>
          <w:b/>
        </w:rPr>
        <w:t xml:space="preserve">А </w:t>
      </w:r>
      <w:r w:rsidRPr="009759EA">
        <w:rPr>
          <w:b/>
        </w:rPr>
        <w:t>ВЛАДИЧИН ХАН</w:t>
      </w:r>
    </w:p>
    <w:p w:rsidR="00173EA9" w:rsidRPr="009759EA" w:rsidRDefault="00173EA9" w:rsidP="00173EA9">
      <w:pPr>
        <w:pStyle w:val="BodyText2"/>
        <w:shd w:val="clear" w:color="auto" w:fill="auto"/>
        <w:ind w:left="20"/>
        <w:rPr>
          <w:b/>
        </w:rPr>
      </w:pPr>
      <w:r w:rsidRPr="009759EA">
        <w:rPr>
          <w:b/>
        </w:rPr>
        <w:t xml:space="preserve">Одељење за урбанизам, имовинско-правне,  </w:t>
      </w:r>
    </w:p>
    <w:p w:rsidR="00173EA9" w:rsidRPr="009759EA" w:rsidRDefault="00173EA9" w:rsidP="00173EA9">
      <w:pPr>
        <w:pStyle w:val="BodyText2"/>
        <w:shd w:val="clear" w:color="auto" w:fill="auto"/>
        <w:ind w:left="20"/>
        <w:rPr>
          <w:b/>
        </w:rPr>
      </w:pPr>
      <w:r w:rsidRPr="009759EA">
        <w:rPr>
          <w:b/>
        </w:rPr>
        <w:t>комуналне и грађевинске послове</w:t>
      </w:r>
    </w:p>
    <w:p w:rsidR="00173EA9" w:rsidRPr="009759EA" w:rsidRDefault="00173EA9" w:rsidP="00173EA9">
      <w:pPr>
        <w:pStyle w:val="BodyText2"/>
        <w:shd w:val="clear" w:color="auto" w:fill="auto"/>
        <w:ind w:left="20"/>
        <w:rPr>
          <w:b/>
        </w:rPr>
      </w:pPr>
      <w:r w:rsidRPr="009759EA">
        <w:rPr>
          <w:b/>
        </w:rPr>
        <w:t>Број:</w:t>
      </w:r>
      <w:r w:rsidR="007818B9" w:rsidRPr="009759EA">
        <w:rPr>
          <w:b/>
        </w:rPr>
        <w:t>355-7/19</w:t>
      </w:r>
      <w:r w:rsidRPr="009759EA">
        <w:rPr>
          <w:b/>
        </w:rPr>
        <w:t>-</w:t>
      </w:r>
      <w:r w:rsidR="007818B9" w:rsidRPr="009759EA">
        <w:rPr>
          <w:b/>
        </w:rPr>
        <w:t>IV-</w:t>
      </w:r>
      <w:r w:rsidRPr="009759EA">
        <w:rPr>
          <w:b/>
        </w:rPr>
        <w:t>03</w:t>
      </w:r>
    </w:p>
    <w:p w:rsidR="00173EA9" w:rsidRPr="009759EA" w:rsidRDefault="003661FF" w:rsidP="00173EA9">
      <w:pPr>
        <w:pStyle w:val="BodyText2"/>
        <w:shd w:val="clear" w:color="auto" w:fill="auto"/>
        <w:ind w:left="20"/>
        <w:rPr>
          <w:b/>
        </w:rPr>
      </w:pPr>
      <w:r>
        <w:rPr>
          <w:b/>
        </w:rPr>
        <w:t>12</w:t>
      </w:r>
      <w:r w:rsidR="007818B9" w:rsidRPr="009759EA">
        <w:rPr>
          <w:b/>
        </w:rPr>
        <w:t>.02.2019</w:t>
      </w:r>
      <w:r w:rsidR="00173EA9" w:rsidRPr="009759EA">
        <w:rPr>
          <w:b/>
        </w:rPr>
        <w:t>. године</w:t>
      </w:r>
    </w:p>
    <w:p w:rsidR="00173EA9" w:rsidRPr="009759EA" w:rsidRDefault="007818B9" w:rsidP="00173EA9">
      <w:pPr>
        <w:pStyle w:val="BodyText2"/>
        <w:shd w:val="clear" w:color="auto" w:fill="auto"/>
        <w:spacing w:after="177"/>
        <w:ind w:left="20"/>
        <w:rPr>
          <w:b/>
        </w:rPr>
      </w:pPr>
      <w:r w:rsidRPr="009759EA">
        <w:rPr>
          <w:b/>
        </w:rPr>
        <w:t>ВЛАДИЧИН ХАН</w:t>
      </w:r>
    </w:p>
    <w:p w:rsidR="00173EA9" w:rsidRDefault="00173EA9" w:rsidP="00173EA9">
      <w:pPr>
        <w:pStyle w:val="BodyText2"/>
        <w:shd w:val="clear" w:color="auto" w:fill="auto"/>
        <w:spacing w:after="482" w:line="292" w:lineRule="exact"/>
        <w:ind w:left="20" w:right="560" w:firstLine="720"/>
        <w:jc w:val="both"/>
      </w:pPr>
      <w:r>
        <w:t xml:space="preserve">Инспекцијски надзор заснива се над применом прописа у оквиру послова и надзора над </w:t>
      </w:r>
      <w:r w:rsidR="00A01BCC">
        <w:t>применом општинских Одлука донетих на основу З</w:t>
      </w:r>
      <w:r>
        <w:t>акона и других прописа у области комуналне делатности. Извештај о раду комуналне инспекције у спровођењу инспекцијског надзора заснива се на основу члана 44. Закона о инспекцијском надзору (Сл. Гласник РС, бр. 36/2015</w:t>
      </w:r>
      <w:r w:rsidR="00BD1593">
        <w:t>, 44/2018 и 95/2018</w:t>
      </w:r>
      <w:r>
        <w:t xml:space="preserve">), а према реализацији активносги спроводених према методологији усвојеног </w:t>
      </w:r>
      <w:r>
        <w:rPr>
          <w:rStyle w:val="BodytextBold"/>
        </w:rPr>
        <w:t xml:space="preserve">Плана рада за 2018. годину, </w:t>
      </w:r>
      <w:r>
        <w:t>објављује се следећи: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32"/>
        <w:gridCol w:w="4300"/>
        <w:gridCol w:w="4448"/>
      </w:tblGrid>
      <w:tr w:rsidR="00173EA9" w:rsidTr="00987B52">
        <w:trPr>
          <w:trHeight w:hRule="exact" w:val="13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356" w:lineRule="exact"/>
              <w:jc w:val="center"/>
            </w:pPr>
            <w:r>
              <w:rPr>
                <w:rStyle w:val="BodytextBold"/>
              </w:rPr>
              <w:t xml:space="preserve">ГОДИШЊИ ИЗВЕШТАЈ О РАДУ И ПОКАЗАТЕЉ ДЕЛОТВОРНОСТИ ИНСПЕКЦИЈСКОГ НАДЗОРА </w:t>
            </w:r>
            <w:r w:rsidR="0017300D">
              <w:rPr>
                <w:rStyle w:val="BodytextBold"/>
              </w:rPr>
              <w:t xml:space="preserve">КОМУНАЛНОГ ИНСПЕКТОРА </w:t>
            </w:r>
            <w:r>
              <w:rPr>
                <w:rStyle w:val="BodytextBold"/>
              </w:rPr>
              <w:t>ЗА 2018 ГОДИНУ према члану 44. Закона о инспекцијском надзору („Сл. гласник РС“, број 36/15</w:t>
            </w:r>
            <w:r w:rsidR="00BD1593">
              <w:rPr>
                <w:rStyle w:val="BodytextBold"/>
              </w:rPr>
              <w:t>, 44/18) 95/18</w:t>
            </w:r>
            <w:r>
              <w:rPr>
                <w:rStyle w:val="BodytextBold"/>
              </w:rPr>
              <w:t>)</w:t>
            </w:r>
          </w:p>
        </w:tc>
      </w:tr>
      <w:tr w:rsidR="00173EA9" w:rsidTr="00173EA9">
        <w:trPr>
          <w:trHeight w:hRule="exact" w:val="98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313" w:lineRule="exact"/>
              <w:ind w:left="120"/>
            </w:pPr>
            <w:r>
              <w:rPr>
                <w:rStyle w:val="BodytextBold"/>
              </w:rPr>
              <w:t>Редн</w:t>
            </w:r>
          </w:p>
          <w:p w:rsidR="00173EA9" w:rsidRDefault="00173EA9" w:rsidP="00173EA9">
            <w:pPr>
              <w:pStyle w:val="BodyText2"/>
              <w:shd w:val="clear" w:color="auto" w:fill="auto"/>
              <w:spacing w:line="313" w:lineRule="exact"/>
              <w:ind w:left="120"/>
            </w:pPr>
            <w:r>
              <w:rPr>
                <w:rStyle w:val="BodytextBold"/>
              </w:rPr>
              <w:t>и</w:t>
            </w:r>
          </w:p>
          <w:p w:rsidR="00173EA9" w:rsidRDefault="00173EA9" w:rsidP="00173EA9">
            <w:pPr>
              <w:pStyle w:val="BodyText2"/>
              <w:shd w:val="clear" w:color="auto" w:fill="auto"/>
              <w:spacing w:line="313" w:lineRule="exact"/>
              <w:ind w:left="120"/>
            </w:pPr>
            <w:r>
              <w:rPr>
                <w:rStyle w:val="BodytextBold"/>
              </w:rPr>
              <w:t>број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230" w:lineRule="exact"/>
              <w:jc w:val="both"/>
            </w:pPr>
            <w:r>
              <w:rPr>
                <w:rStyle w:val="BodytextBold"/>
              </w:rPr>
              <w:t>Информације и подаци са објашњењима о: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230" w:lineRule="exact"/>
              <w:jc w:val="both"/>
            </w:pPr>
            <w:r>
              <w:rPr>
                <w:rStyle w:val="BodytextBold"/>
              </w:rPr>
              <w:t>Извештај</w:t>
            </w:r>
          </w:p>
        </w:tc>
      </w:tr>
      <w:tr w:rsidR="00173EA9" w:rsidTr="00621EA8">
        <w:trPr>
          <w:trHeight w:val="186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240" w:lineRule="exact"/>
              <w:ind w:left="120"/>
            </w:pPr>
            <w:r>
              <w:rPr>
                <w:rStyle w:val="Bodytext12pt"/>
              </w:rPr>
              <w:t>1.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EA9" w:rsidRDefault="00572622" w:rsidP="00173EA9">
            <w:pPr>
              <w:pStyle w:val="BodyText2"/>
              <w:shd w:val="clear" w:color="auto" w:fill="auto"/>
              <w:jc w:val="both"/>
            </w:pPr>
            <w:r>
              <w:rPr>
                <w:rStyle w:val="BodyText1"/>
              </w:rPr>
              <w:t>Б</w:t>
            </w:r>
            <w:r w:rsidR="00173EA9">
              <w:rPr>
                <w:rStyle w:val="BodyText1"/>
              </w:rPr>
              <w:t>роју спречених или битно умањених вероватних настанака штетних последица по законом заштићена добра, права и интересе (превентивно деловање инспекције);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jc w:val="both"/>
            </w:pPr>
            <w:r>
              <w:rPr>
                <w:rStyle w:val="BodyText1"/>
              </w:rPr>
              <w:t>5 службених саветодавних посета</w:t>
            </w:r>
          </w:p>
          <w:p w:rsidR="00173EA9" w:rsidRPr="00B91FCF" w:rsidRDefault="00173EA9" w:rsidP="00173EA9">
            <w:pPr>
              <w:pStyle w:val="BodyText2"/>
              <w:shd w:val="clear" w:color="auto" w:fill="auto"/>
              <w:jc w:val="both"/>
            </w:pPr>
            <w:r>
              <w:rPr>
                <w:rStyle w:val="BodyText1"/>
              </w:rPr>
              <w:t>2 препоруке о исправљању пропуста и недостатака уочених у службеној саветодавној посети и обезбеђењу законитог и безбедног пословања и поступања</w:t>
            </w:r>
            <w:r w:rsidR="00B91FCF">
              <w:rPr>
                <w:rStyle w:val="BodyText1"/>
              </w:rPr>
              <w:t>.</w:t>
            </w:r>
          </w:p>
        </w:tc>
      </w:tr>
      <w:tr w:rsidR="00173EA9" w:rsidTr="00621EA8">
        <w:trPr>
          <w:trHeight w:val="23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</w:pPr>
            <w:r>
              <w:rPr>
                <w:rStyle w:val="BodytextBold"/>
              </w:rPr>
              <w:t>2.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Default="00572622" w:rsidP="00173EA9">
            <w:pPr>
              <w:pStyle w:val="BodyText2"/>
              <w:shd w:val="clear" w:color="auto" w:fill="auto"/>
              <w:ind w:left="60"/>
            </w:pPr>
            <w:r>
              <w:rPr>
                <w:rStyle w:val="BodyText1"/>
              </w:rPr>
              <w:t>О</w:t>
            </w:r>
            <w:r w:rsidR="00173EA9">
              <w:rPr>
                <w:rStyle w:val="BodyText1"/>
              </w:rPr>
              <w:t>бавештавању јавности,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укључујући издавање аката о примени прописа и службене саветодавне посете,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Default="00535CF3" w:rsidP="00173EA9">
            <w:pPr>
              <w:pStyle w:val="BodyText2"/>
              <w:shd w:val="clear" w:color="auto" w:fill="auto"/>
              <w:spacing w:line="263" w:lineRule="exact"/>
              <w:jc w:val="both"/>
            </w:pPr>
            <w:r>
              <w:rPr>
                <w:rStyle w:val="BodyText1"/>
              </w:rPr>
              <w:t>Објављивање на сајту оп</w:t>
            </w:r>
            <w:r w:rsidR="00173EA9">
              <w:rPr>
                <w:rStyle w:val="BodyText1"/>
              </w:rPr>
              <w:t>штине Владичин Хан :</w:t>
            </w:r>
          </w:p>
          <w:p w:rsidR="00173EA9" w:rsidRDefault="00173EA9" w:rsidP="00173EA9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pos="126"/>
              </w:tabs>
              <w:spacing w:line="263" w:lineRule="exact"/>
              <w:jc w:val="both"/>
            </w:pPr>
            <w:r>
              <w:rPr>
                <w:rStyle w:val="BodyText1"/>
              </w:rPr>
              <w:t>Извештај о раду за протеклу годину.</w:t>
            </w:r>
          </w:p>
          <w:p w:rsidR="00173EA9" w:rsidRDefault="00173EA9" w:rsidP="00173EA9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pos="180"/>
              </w:tabs>
              <w:spacing w:line="263" w:lineRule="exact"/>
              <w:jc w:val="both"/>
            </w:pPr>
            <w:r>
              <w:rPr>
                <w:rStyle w:val="BodyText1"/>
              </w:rPr>
              <w:t>Контролне листе</w:t>
            </w:r>
            <w:r w:rsidR="00B91FCF">
              <w:rPr>
                <w:rStyle w:val="BodyText1"/>
              </w:rPr>
              <w:t>.</w:t>
            </w:r>
          </w:p>
          <w:p w:rsidR="00173EA9" w:rsidRDefault="00173EA9" w:rsidP="00173EA9">
            <w:pPr>
              <w:pStyle w:val="BodyText2"/>
              <w:numPr>
                <w:ilvl w:val="0"/>
                <w:numId w:val="1"/>
              </w:numPr>
              <w:shd w:val="clear" w:color="auto" w:fill="auto"/>
              <w:tabs>
                <w:tab w:val="left" w:pos="280"/>
              </w:tabs>
              <w:spacing w:line="263" w:lineRule="exact"/>
              <w:ind w:left="100"/>
            </w:pPr>
            <w:r>
              <w:rPr>
                <w:rStyle w:val="BodyText1"/>
              </w:rPr>
              <w:t xml:space="preserve">прописи, подзаконски акти који се примењују у поступку </w:t>
            </w:r>
            <w:r>
              <w:rPr>
                <w:rStyle w:val="BodytextMSReferenceSansSerif"/>
              </w:rPr>
              <w:t>инспекцијског надзора</w:t>
            </w:r>
            <w:r w:rsidR="00B91FCF">
              <w:rPr>
                <w:rStyle w:val="BodytextMSReferenceSansSerif"/>
              </w:rPr>
              <w:t>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П</w:t>
            </w:r>
            <w:r w:rsidR="00173EA9">
              <w:rPr>
                <w:rStyle w:val="BodyText1"/>
              </w:rPr>
              <w:t xml:space="preserve">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</w:t>
            </w:r>
            <w:r w:rsidR="00173EA9">
              <w:rPr>
                <w:rStyle w:val="BodyText1"/>
              </w:rPr>
              <w:lastRenderedPageBreak/>
              <w:t xml:space="preserve">по законом и другим прописом заштићена добра, права и интересе, са подацима о </w:t>
            </w:r>
            <w:r w:rsidR="002000F0">
              <w:rPr>
                <w:rStyle w:val="BodyText1"/>
              </w:rPr>
              <w:t>б</w:t>
            </w:r>
            <w:r w:rsidR="00173EA9">
              <w:rPr>
                <w:rStyle w:val="BodyText1"/>
              </w:rPr>
              <w:t>роју и облицима ових активности и кругу лица обухваћених тим активностима (превентивно деловање инспекције);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numPr>
                <w:ilvl w:val="0"/>
                <w:numId w:val="2"/>
              </w:numPr>
              <w:shd w:val="clear" w:color="auto" w:fill="auto"/>
              <w:tabs>
                <w:tab w:val="left" w:pos="126"/>
              </w:tabs>
              <w:spacing w:after="60" w:line="23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lastRenderedPageBreak/>
              <w:t>Обрасци представке-пријаве проблема грађана инспекцији.</w:t>
            </w:r>
          </w:p>
          <w:p w:rsidR="00173EA9" w:rsidRPr="00173EA9" w:rsidRDefault="00173EA9" w:rsidP="00173EA9">
            <w:pPr>
              <w:pStyle w:val="BodyText2"/>
              <w:numPr>
                <w:ilvl w:val="0"/>
                <w:numId w:val="2"/>
              </w:numPr>
              <w:shd w:val="clear" w:color="auto" w:fill="auto"/>
              <w:tabs>
                <w:tab w:val="left" w:pos="122"/>
              </w:tabs>
              <w:spacing w:before="60" w:line="230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р</w:t>
            </w:r>
            <w:r w:rsidR="00B91FCF">
              <w:rPr>
                <w:rStyle w:val="BodyText1"/>
              </w:rPr>
              <w:t>еферентска свеска свих предмета.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lastRenderedPageBreak/>
              <w:t>3.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Н</w:t>
            </w:r>
            <w:r w:rsidR="00173EA9">
              <w:rPr>
                <w:rStyle w:val="BodyText1"/>
              </w:rPr>
              <w:t>ивоу усклађености пословања и поступања надзираних субјеката са законом и другим прописом, који се мери помоћу контролних листи;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B91FCF" w:rsidRDefault="00364E3F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 xml:space="preserve">Усклађеност је </w:t>
            </w:r>
            <w:r w:rsidR="00173EA9">
              <w:rPr>
                <w:rStyle w:val="BodyText1"/>
              </w:rPr>
              <w:t xml:space="preserve"> 80%</w:t>
            </w:r>
            <w:r>
              <w:rPr>
                <w:rStyle w:val="BodyText1"/>
              </w:rPr>
              <w:t xml:space="preserve"> </w:t>
            </w:r>
            <w:r w:rsidR="00173EA9">
              <w:rPr>
                <w:rStyle w:val="BodyText1"/>
              </w:rPr>
              <w:t>(однос броја предмета контроле и утврђених неправилности )</w:t>
            </w:r>
            <w:r w:rsidR="00B91FCF">
              <w:rPr>
                <w:rStyle w:val="BodyText1"/>
              </w:rPr>
              <w:t>.</w:t>
            </w:r>
          </w:p>
        </w:tc>
      </w:tr>
      <w:tr w:rsidR="00173EA9" w:rsidTr="00621EA8">
        <w:trPr>
          <w:trHeight w:val="159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4.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Б</w:t>
            </w:r>
            <w:r w:rsidR="00173EA9">
              <w:rPr>
                <w:rStyle w:val="BodyText1"/>
              </w:rPr>
              <w:t>роју откривених и отклоњених или битно умањених насталих штетних последица по законом заштићена добра, права и интересе (корективно деловање инспекције);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732E11" w:rsidRDefault="007818B9" w:rsidP="009A64F8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 xml:space="preserve">Укупно </w:t>
            </w:r>
            <w:r w:rsidR="00732E11">
              <w:rPr>
                <w:rStyle w:val="BodyText1"/>
              </w:rPr>
              <w:t>56</w:t>
            </w:r>
            <w:r>
              <w:rPr>
                <w:rStyle w:val="BodyText1"/>
              </w:rPr>
              <w:t xml:space="preserve"> предмета од тога </w:t>
            </w:r>
            <w:r w:rsidR="00732E11">
              <w:rPr>
                <w:rStyle w:val="BodyText1"/>
              </w:rPr>
              <w:t>5</w:t>
            </w:r>
            <w:r w:rsidR="009A64F8">
              <w:rPr>
                <w:rStyle w:val="BodyText1"/>
              </w:rPr>
              <w:t>2</w:t>
            </w:r>
            <w:r w:rsidR="00173EA9">
              <w:rPr>
                <w:rStyle w:val="BodyText1"/>
              </w:rPr>
              <w:t xml:space="preserve"> чине редовни инспекцијски надзор, </w:t>
            </w:r>
            <w:r>
              <w:rPr>
                <w:rStyle w:val="BodyText1"/>
              </w:rPr>
              <w:t>4</w:t>
            </w:r>
            <w:r w:rsidR="00173EA9">
              <w:rPr>
                <w:rStyle w:val="BodyText1"/>
              </w:rPr>
              <w:t xml:space="preserve"> ванредни инспекцијски надзор</w:t>
            </w:r>
            <w:r w:rsidR="0064344F">
              <w:rPr>
                <w:rStyle w:val="BodyText1"/>
              </w:rPr>
              <w:t xml:space="preserve"> (донешено 42 Р</w:t>
            </w:r>
            <w:r w:rsidR="00732E11">
              <w:rPr>
                <w:rStyle w:val="BodyText1"/>
              </w:rPr>
              <w:t xml:space="preserve">ешења </w:t>
            </w:r>
            <w:r w:rsidR="0064344F">
              <w:rPr>
                <w:rStyle w:val="BodyText1"/>
              </w:rPr>
              <w:t xml:space="preserve">и толико Записника </w:t>
            </w:r>
            <w:r w:rsidR="00732E11">
              <w:rPr>
                <w:rStyle w:val="BodyText1"/>
              </w:rPr>
              <w:t xml:space="preserve">за </w:t>
            </w:r>
            <w:r w:rsidR="009A64F8">
              <w:rPr>
                <w:rStyle w:val="BodyText1"/>
              </w:rPr>
              <w:t>регистрацију стамбених заједница, 29 поступило по решењу а за 13 који нису поступили, прослеђене пријаве Сараднику</w:t>
            </w:r>
            <w:r w:rsidR="0064344F">
              <w:rPr>
                <w:rStyle w:val="BodyText1"/>
              </w:rPr>
              <w:t xml:space="preserve"> за послове управљања имовином,</w:t>
            </w:r>
            <w:r w:rsidR="009A64F8">
              <w:rPr>
                <w:rStyle w:val="BodyText1"/>
              </w:rPr>
              <w:t>стамбеним пословима и послови повереника за избегла и расељена лица – регистратору на даљу надлежност.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5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Б</w:t>
            </w:r>
            <w:r w:rsidR="00173EA9">
              <w:rPr>
                <w:rStyle w:val="BodyText1"/>
              </w:rPr>
              <w:t>роју утврђених нерегистрованих субјеката и мерама спроведеним према њима;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A0581B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Комунална инспекција није утврдила нерегистроване субјекте</w:t>
            </w:r>
            <w:r w:rsidR="00A0581B">
              <w:rPr>
                <w:rStyle w:val="BodyText1"/>
              </w:rPr>
              <w:t>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6.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М</w:t>
            </w:r>
            <w:r w:rsidR="00173EA9">
              <w:rPr>
                <w:rStyle w:val="BodyText1"/>
              </w:rPr>
              <w:t>ерама предузетим ради уједначавања праксе инспекцијског надзора и њиховом дејству;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B91FCF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 xml:space="preserve">За све области надзора креиране и објављене контролне листе,консултације са инспекцијама из других градова и </w:t>
            </w:r>
            <w:r w:rsidR="00F922C6">
              <w:rPr>
                <w:rStyle w:val="BodyText1"/>
              </w:rPr>
              <w:t>општина и другим У</w:t>
            </w:r>
            <w:r>
              <w:rPr>
                <w:rStyle w:val="BodyText1"/>
              </w:rPr>
              <w:t>правама града</w:t>
            </w:r>
            <w:r w:rsidR="00B91FCF">
              <w:rPr>
                <w:rStyle w:val="BodyText1"/>
              </w:rPr>
              <w:t>.</w:t>
            </w:r>
          </w:p>
        </w:tc>
      </w:tr>
      <w:tr w:rsidR="00173EA9" w:rsidTr="00621EA8">
        <w:trPr>
          <w:trHeight w:val="28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7.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О</w:t>
            </w:r>
            <w:r w:rsidR="00173EA9">
              <w:rPr>
                <w:rStyle w:val="BodyText1"/>
              </w:rPr>
              <w:t>стварењу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F922C6" w:rsidP="00173EA9">
            <w:pPr>
              <w:pStyle w:val="BodyText2"/>
              <w:numPr>
                <w:ilvl w:val="0"/>
                <w:numId w:val="3"/>
              </w:numPr>
              <w:shd w:val="clear" w:color="auto" w:fill="auto"/>
              <w:tabs>
                <w:tab w:val="left" w:pos="191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остварењу П</w:t>
            </w:r>
            <w:r w:rsidR="00173EA9">
              <w:rPr>
                <w:rStyle w:val="BodyText1"/>
              </w:rPr>
              <w:t>лана и ваљаности планирања инспекцијског надзора око 80 % у односу вршења инспекцијског надзора приликом контроле по плану и по предствакама грађана.</w:t>
            </w:r>
          </w:p>
          <w:p w:rsidR="00173EA9" w:rsidRPr="00173EA9" w:rsidRDefault="00173EA9" w:rsidP="00173EA9">
            <w:pPr>
              <w:pStyle w:val="BodyText2"/>
              <w:numPr>
                <w:ilvl w:val="0"/>
                <w:numId w:val="3"/>
              </w:numPr>
              <w:shd w:val="clear" w:color="auto" w:fill="auto"/>
              <w:tabs>
                <w:tab w:val="left" w:pos="133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редовни инспекцијски надзори су извршени.</w:t>
            </w:r>
          </w:p>
          <w:p w:rsidR="00173EA9" w:rsidRPr="00173EA9" w:rsidRDefault="00173EA9" w:rsidP="00173EA9">
            <w:pPr>
              <w:pStyle w:val="BodyText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нема допунских налога за инспекцијски надзор;</w:t>
            </w:r>
          </w:p>
        </w:tc>
      </w:tr>
      <w:tr w:rsidR="00173EA9" w:rsidTr="00621EA8">
        <w:trPr>
          <w:trHeight w:val="17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lastRenderedPageBreak/>
              <w:t>8.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Н</w:t>
            </w:r>
            <w:r w:rsidR="00173EA9">
              <w:rPr>
                <w:rStyle w:val="BodyText1"/>
              </w:rPr>
              <w:t>ивоу координације инспекцијског надзора са инспекцијским надзором кога врше друге инспекције;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E41D02">
            <w:pPr>
              <w:rPr>
                <w:shd w:val="clear" w:color="auto" w:fill="FFFFFF"/>
              </w:rPr>
            </w:pPr>
            <w:r>
              <w:rPr>
                <w:rStyle w:val="BodyText1"/>
                <w:rFonts w:eastAsiaTheme="minorHAnsi"/>
              </w:rPr>
              <w:t>Коректан и професионалан ниво координације, најчешћа координација је била са републичким ин</w:t>
            </w:r>
            <w:r w:rsidR="009759EA">
              <w:rPr>
                <w:rStyle w:val="BodyText1"/>
                <w:rFonts w:eastAsiaTheme="minorHAnsi"/>
              </w:rPr>
              <w:t xml:space="preserve">спекцијама и то: са инспекцијом </w:t>
            </w:r>
            <w:r>
              <w:rPr>
                <w:rStyle w:val="BodyText1"/>
                <w:rFonts w:eastAsiaTheme="minorHAnsi"/>
              </w:rPr>
              <w:t>рада, туристичком инспекцијом, водопривредном инспекцијом као и са полицијским инспе</w:t>
            </w:r>
            <w:r w:rsidR="00E41D02">
              <w:rPr>
                <w:rStyle w:val="BodyText1"/>
                <w:rFonts w:eastAsiaTheme="minorHAnsi"/>
              </w:rPr>
              <w:t>ктори</w:t>
            </w:r>
            <w:r>
              <w:rPr>
                <w:rStyle w:val="BodyText1"/>
                <w:rFonts w:eastAsiaTheme="minorHAnsi"/>
              </w:rPr>
              <w:t>ма.</w:t>
            </w:r>
          </w:p>
        </w:tc>
      </w:tr>
      <w:tr w:rsidR="00173EA9" w:rsidTr="00621EA8">
        <w:trPr>
          <w:trHeight w:val="28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9.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М</w:t>
            </w:r>
            <w:r w:rsidR="00173EA9">
              <w:rPr>
                <w:rStyle w:val="BodyText1"/>
              </w:rPr>
              <w:t>атеријалним, техничким и кадровским ресурсима које је инсиекција користила у вршењу инспекцијског надзора и мерама предузетим у циљу делотворне употребе ресурса инспекције и резултатима предузетих мера;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9A64F8" w:rsidRDefault="00173EA9" w:rsidP="009A64F8">
            <w:pPr>
              <w:pStyle w:val="BodyText2"/>
              <w:shd w:val="clear" w:color="auto" w:fill="auto"/>
              <w:spacing w:line="263" w:lineRule="exact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Општинска управа Владичин Хан има 1 комуналног инспектор</w:t>
            </w:r>
            <w:r w:rsidR="009A64F8">
              <w:rPr>
                <w:rStyle w:val="BodyText1"/>
              </w:rPr>
              <w:t>а и</w:t>
            </w:r>
            <w:r w:rsidR="00AE2700">
              <w:rPr>
                <w:rStyle w:val="BodyText1"/>
              </w:rPr>
              <w:t xml:space="preserve"> </w:t>
            </w:r>
            <w:r w:rsidR="009A64F8">
              <w:rPr>
                <w:rStyle w:val="BodyText1"/>
              </w:rPr>
              <w:t xml:space="preserve">Службу комуналног редарства </w:t>
            </w:r>
            <w:r>
              <w:rPr>
                <w:rStyle w:val="BodyText1"/>
              </w:rPr>
              <w:t xml:space="preserve">(који са координатором броје 6 лица). </w:t>
            </w:r>
            <w:r w:rsidR="00AE2700">
              <w:rPr>
                <w:color w:val="000000"/>
                <w:shd w:val="clear" w:color="auto" w:fill="FFFFFF"/>
              </w:rPr>
              <w:t>Има возило на располагању из пштинске У</w:t>
            </w:r>
            <w:r w:rsidRPr="00173EA9">
              <w:rPr>
                <w:color w:val="000000"/>
                <w:shd w:val="clear" w:color="auto" w:fill="FFFFFF"/>
              </w:rPr>
              <w:t xml:space="preserve">праве </w:t>
            </w:r>
            <w:r>
              <w:rPr>
                <w:rStyle w:val="BodyText1"/>
              </w:rPr>
              <w:t>које користи са свим осталим</w:t>
            </w:r>
            <w:r w:rsidRPr="00173EA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BodyText1"/>
              </w:rPr>
              <w:t>инспе</w:t>
            </w:r>
            <w:r w:rsidR="00AE2700">
              <w:rPr>
                <w:rStyle w:val="BodyText1"/>
              </w:rPr>
              <w:t>кторима општинске У</w:t>
            </w:r>
            <w:r>
              <w:rPr>
                <w:rStyle w:val="BodyText1"/>
              </w:rPr>
              <w:t>праве. Комунални инспектор је скромно технички опремљен (нема лаптоп, таблет и ручни GPS), ради  на канцеларијском рачунару.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ind w:left="60"/>
              <w:rPr>
                <w:color w:val="000000"/>
                <w:shd w:val="clear" w:color="auto" w:fill="FFFFFF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Од опреме поседује: заједнички фотоапарат, мобилни телефон.</w:t>
            </w:r>
          </w:p>
        </w:tc>
      </w:tr>
      <w:tr w:rsidR="00173EA9" w:rsidTr="00621EA8">
        <w:trPr>
          <w:trHeight w:val="249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10.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П</w:t>
            </w:r>
            <w:r w:rsidR="00173EA9">
              <w:rPr>
                <w:rStyle w:val="BodyText1"/>
              </w:rPr>
              <w:t>ридржавању рокова прописаних за поступање инспекције;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7818B9">
            <w:pPr>
              <w:pStyle w:val="BodyText2"/>
              <w:shd w:val="clear" w:color="auto" w:fill="auto"/>
              <w:spacing w:line="263" w:lineRule="exact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Комунална инспектор се придржава прописаних ро</w:t>
            </w:r>
            <w:r w:rsidR="007818B9">
              <w:rPr>
                <w:rStyle w:val="BodyText1"/>
              </w:rPr>
              <w:t xml:space="preserve">кова за поступање и то у смислу </w:t>
            </w:r>
            <w:r>
              <w:rPr>
                <w:rStyle w:val="BodyText1"/>
              </w:rPr>
              <w:t>рокова за обавештавање подносилаца пријава, као и у погледу поштовања рокова за издавања Обавештења о вршењу инспекцијског надзора, Налога за инспекцијски надзор, Записника, Решења и других управних аката у складу са Законом.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11.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З</w:t>
            </w:r>
            <w:r w:rsidR="00173EA9">
              <w:rPr>
                <w:rStyle w:val="BodyText1"/>
              </w:rPr>
              <w:t>аконитости управних аката донетих у инспекцијском надзору (број другостепених ноступака, њихов исход, број покренутих управних спорова и њихов исход);</w:t>
            </w:r>
            <w:bookmarkStart w:id="0" w:name="_GoBack"/>
            <w:bookmarkEnd w:id="0"/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FD6F2B" w:rsidRDefault="00173EA9" w:rsidP="00FD6F2B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 xml:space="preserve">У 2018. години </w:t>
            </w:r>
            <w:r w:rsidR="00FD6F2B">
              <w:rPr>
                <w:rStyle w:val="BodyText1"/>
              </w:rPr>
              <w:t>поднето је 6 захтева за покр</w:t>
            </w:r>
            <w:r w:rsidR="00E26461">
              <w:rPr>
                <w:rStyle w:val="BodyText1"/>
              </w:rPr>
              <w:t xml:space="preserve">етање прекршајног поступка (5 </w:t>
            </w:r>
            <w:r w:rsidR="00FD6F2B">
              <w:rPr>
                <w:rStyle w:val="BodyText1"/>
              </w:rPr>
              <w:t>за непоштовање Одлуке о радн</w:t>
            </w:r>
            <w:r w:rsidR="00AC39A0">
              <w:rPr>
                <w:rStyle w:val="BodyText1"/>
              </w:rPr>
              <w:t>ом времену и 1 због неизвршења Р</w:t>
            </w:r>
            <w:r w:rsidR="00FD6F2B">
              <w:rPr>
                <w:rStyle w:val="BodyText1"/>
              </w:rPr>
              <w:t xml:space="preserve">ешења о забрани испуштања отпадних и фекалних вода у суседно двориште. 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12.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П</w:t>
            </w:r>
            <w:r w:rsidR="00173EA9">
              <w:rPr>
                <w:rStyle w:val="BodyText1"/>
              </w:rPr>
              <w:t>оступању у решавању притужби на рад инспекције, са исходима тог поступања, уз посебно истицање броја поднетих притужби и области рада на које су се односиле;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У извештајном периоду није било притужби на рад комуналног инспектора.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lastRenderedPageBreak/>
              <w:t>13.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О</w:t>
            </w:r>
            <w:r w:rsidR="00173EA9">
              <w:rPr>
                <w:rStyle w:val="BodyText1"/>
              </w:rPr>
              <w:t>букама и другим облицима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инсиекцијског надзора који су похађали те обуке и друге облике стручног усавршавања;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CB74BE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Комунални инспектор није био позиван на састанке, стручна предавања и семинаре током 2018.г.</w:t>
            </w:r>
            <w:r w:rsidR="00CB74BE">
              <w:rPr>
                <w:rStyle w:val="BodyText1"/>
              </w:rPr>
              <w:t xml:space="preserve"> из области комуналних делатности али је учествовао на две стручне обуке из области Припрема и планирање Одбране у РгЦМО Ниш.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14.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И</w:t>
            </w:r>
            <w:r w:rsidR="00173EA9">
              <w:rPr>
                <w:rStyle w:val="BodyText1"/>
              </w:rPr>
              <w:t>ницијативама за измене и допуне закона и других прописа;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Било је иницијативе, већи део општинских Одлука које примењује Комунални инспектор и Служба комуналног редарства су измењене и усаглашене са Законом о прекршајима и Законом о комуналним делатностима, мали број је у доради.</w:t>
            </w:r>
          </w:p>
        </w:tc>
      </w:tr>
      <w:tr w:rsidR="00173EA9" w:rsidTr="00621EA8">
        <w:trPr>
          <w:trHeight w:val="144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15.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М</w:t>
            </w:r>
            <w:r w:rsidR="00173EA9">
              <w:rPr>
                <w:rStyle w:val="BodyText1"/>
              </w:rPr>
              <w:t>ерама и проверама предузетим у циљу потпуности и ажурности података у информационом систему;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B91FCF" w:rsidRDefault="00A1098B" w:rsidP="00173EA9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Сви подаци релевантни за поступ</w:t>
            </w:r>
            <w:r w:rsidR="00173EA9">
              <w:rPr>
                <w:rStyle w:val="BodyText1"/>
              </w:rPr>
              <w:t>ање комуналног инспектора достављају се по потреби</w:t>
            </w:r>
            <w:r w:rsidR="00B91FCF">
              <w:rPr>
                <w:rStyle w:val="BodyText1"/>
              </w:rPr>
              <w:t>.</w:t>
            </w:r>
          </w:p>
        </w:tc>
      </w:tr>
      <w:tr w:rsidR="00173EA9" w:rsidTr="00CB1ADA">
        <w:trPr>
          <w:trHeight w:val="285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173EA9" w:rsidP="00173EA9">
            <w:pPr>
              <w:pStyle w:val="BodyText2"/>
              <w:shd w:val="clear" w:color="auto" w:fill="auto"/>
              <w:spacing w:line="230" w:lineRule="exact"/>
              <w:ind w:left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BodytextBold"/>
              </w:rPr>
              <w:t>16.</w:t>
            </w: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3EA9" w:rsidRPr="00173EA9" w:rsidRDefault="00572622" w:rsidP="00173EA9">
            <w:pPr>
              <w:pStyle w:val="BodyText2"/>
              <w:shd w:val="clear" w:color="auto" w:fill="auto"/>
              <w:ind w:left="60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>С</w:t>
            </w:r>
            <w:r w:rsidR="00173EA9">
              <w:rPr>
                <w:rStyle w:val="BodyText1"/>
              </w:rPr>
              <w:t>тању у области извршавања поверених послова инспекцијског надзора;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3EA9" w:rsidRPr="00173EA9" w:rsidRDefault="00173EA9" w:rsidP="00CB1ADA">
            <w:pPr>
              <w:pStyle w:val="BodyText2"/>
              <w:shd w:val="clear" w:color="auto" w:fill="auto"/>
              <w:spacing w:line="263" w:lineRule="exact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BodyText1"/>
              </w:rPr>
              <w:t xml:space="preserve">Комунални инспектор нема поверених послова из и домена инспекцијског надзора, али поред </w:t>
            </w:r>
            <w:r w:rsidR="00CB1ADA">
              <w:rPr>
                <w:rStyle w:val="BodyText1"/>
                <w:lang/>
              </w:rPr>
              <w:t xml:space="preserve">Законом прописаних </w:t>
            </w:r>
            <w:r>
              <w:rPr>
                <w:rStyle w:val="BodyText1"/>
              </w:rPr>
              <w:t>инспекцијских послова обавља и послове Припрема и планирање Одбране за ЈЛС Владичин</w:t>
            </w:r>
            <w:r w:rsidR="00FB79F7">
              <w:rPr>
                <w:rStyle w:val="BodyText1"/>
              </w:rPr>
              <w:t xml:space="preserve"> Хан кји су такође веома обимни, председник је следећих комисија: Комисија за накнаду штете настале услед уједа паса луталица, Комисије за преглед таxи возила, затим члан и</w:t>
            </w:r>
            <w:r w:rsidR="00F1087B">
              <w:rPr>
                <w:rStyle w:val="BodyText1"/>
              </w:rPr>
              <w:t xml:space="preserve"> </w:t>
            </w:r>
            <w:r w:rsidR="00FB79F7">
              <w:rPr>
                <w:rStyle w:val="BodyText1"/>
              </w:rPr>
              <w:t>др. комисија.</w:t>
            </w:r>
          </w:p>
        </w:tc>
      </w:tr>
    </w:tbl>
    <w:p w:rsidR="00B91FCF" w:rsidRDefault="00B91FCF"/>
    <w:p w:rsidR="00B91FCF" w:rsidRPr="00B91FCF" w:rsidRDefault="00B91FCF" w:rsidP="00B91FCF"/>
    <w:p w:rsidR="00B91FCF" w:rsidRDefault="00664FDA" w:rsidP="00B91FCF">
      <w:r>
        <w:t>У Владичином Хану</w:t>
      </w:r>
    </w:p>
    <w:p w:rsidR="00664FDA" w:rsidRPr="00664FDA" w:rsidRDefault="00681704" w:rsidP="00B91FCF">
      <w:r>
        <w:rPr>
          <w:lang/>
        </w:rPr>
        <w:t>12.02.</w:t>
      </w:r>
      <w:r w:rsidR="00664FDA">
        <w:t>2019.г.</w:t>
      </w:r>
    </w:p>
    <w:p w:rsidR="00ED745E" w:rsidRDefault="00B91FCF" w:rsidP="00B91FCF">
      <w:pPr>
        <w:tabs>
          <w:tab w:val="left" w:pos="6945"/>
        </w:tabs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B91FCF">
        <w:rPr>
          <w:sz w:val="24"/>
          <w:szCs w:val="24"/>
        </w:rPr>
        <w:t xml:space="preserve">  </w:t>
      </w:r>
      <w:r w:rsidRPr="00B91FCF">
        <w:rPr>
          <w:b/>
          <w:sz w:val="24"/>
          <w:szCs w:val="24"/>
        </w:rPr>
        <w:t>КОМУНАЛНИ  ИНСПЕКТОР</w:t>
      </w:r>
    </w:p>
    <w:p w:rsidR="00B91FCF" w:rsidRPr="00B91FCF" w:rsidRDefault="00B91FCF" w:rsidP="00B91FCF">
      <w:pPr>
        <w:tabs>
          <w:tab w:val="left" w:pos="6945"/>
        </w:tabs>
        <w:rPr>
          <w:b/>
          <w:sz w:val="24"/>
          <w:szCs w:val="24"/>
        </w:rPr>
      </w:pPr>
      <w:r w:rsidRPr="00835520"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b/>
          <w:sz w:val="24"/>
          <w:szCs w:val="24"/>
        </w:rPr>
        <w:t>Драган Стојиљковић</w:t>
      </w:r>
    </w:p>
    <w:sectPr w:rsidR="00B91FCF" w:rsidRPr="00B91FCF" w:rsidSect="00ED7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B45"/>
    <w:multiLevelType w:val="multilevel"/>
    <w:tmpl w:val="15026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E344AE"/>
    <w:multiLevelType w:val="multilevel"/>
    <w:tmpl w:val="019AB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352A2"/>
    <w:multiLevelType w:val="multilevel"/>
    <w:tmpl w:val="C6AA0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EA9"/>
    <w:rsid w:val="00005B02"/>
    <w:rsid w:val="000626C4"/>
    <w:rsid w:val="000F0013"/>
    <w:rsid w:val="00114DA5"/>
    <w:rsid w:val="00144B9F"/>
    <w:rsid w:val="00154343"/>
    <w:rsid w:val="00171B49"/>
    <w:rsid w:val="0017300D"/>
    <w:rsid w:val="00173EA9"/>
    <w:rsid w:val="001C6899"/>
    <w:rsid w:val="001F5814"/>
    <w:rsid w:val="002000F0"/>
    <w:rsid w:val="002A5FAD"/>
    <w:rsid w:val="002B211E"/>
    <w:rsid w:val="00364E3F"/>
    <w:rsid w:val="003661FF"/>
    <w:rsid w:val="00497AB5"/>
    <w:rsid w:val="00535CF3"/>
    <w:rsid w:val="00572622"/>
    <w:rsid w:val="00621EA8"/>
    <w:rsid w:val="0064344F"/>
    <w:rsid w:val="00664FDA"/>
    <w:rsid w:val="00681704"/>
    <w:rsid w:val="00684A88"/>
    <w:rsid w:val="006852B3"/>
    <w:rsid w:val="0069082B"/>
    <w:rsid w:val="00727B4B"/>
    <w:rsid w:val="00732E11"/>
    <w:rsid w:val="0077327C"/>
    <w:rsid w:val="007818B9"/>
    <w:rsid w:val="007D031C"/>
    <w:rsid w:val="007E34CC"/>
    <w:rsid w:val="00805111"/>
    <w:rsid w:val="00810DE1"/>
    <w:rsid w:val="0083197D"/>
    <w:rsid w:val="00835520"/>
    <w:rsid w:val="00850B62"/>
    <w:rsid w:val="008D5494"/>
    <w:rsid w:val="008E0411"/>
    <w:rsid w:val="008F3F9E"/>
    <w:rsid w:val="009759EA"/>
    <w:rsid w:val="00981C1B"/>
    <w:rsid w:val="00987B52"/>
    <w:rsid w:val="009A64F8"/>
    <w:rsid w:val="009E244C"/>
    <w:rsid w:val="009F1947"/>
    <w:rsid w:val="00A01BCC"/>
    <w:rsid w:val="00A0581B"/>
    <w:rsid w:val="00A1098B"/>
    <w:rsid w:val="00A97D5F"/>
    <w:rsid w:val="00AC39A0"/>
    <w:rsid w:val="00AE2700"/>
    <w:rsid w:val="00B05501"/>
    <w:rsid w:val="00B11C67"/>
    <w:rsid w:val="00B36766"/>
    <w:rsid w:val="00B665DF"/>
    <w:rsid w:val="00B70615"/>
    <w:rsid w:val="00B91FCF"/>
    <w:rsid w:val="00BD1593"/>
    <w:rsid w:val="00BD280B"/>
    <w:rsid w:val="00C44B52"/>
    <w:rsid w:val="00C72728"/>
    <w:rsid w:val="00CB1ADA"/>
    <w:rsid w:val="00CB74BE"/>
    <w:rsid w:val="00D25056"/>
    <w:rsid w:val="00D46431"/>
    <w:rsid w:val="00D71428"/>
    <w:rsid w:val="00DD5DEA"/>
    <w:rsid w:val="00DE4B8A"/>
    <w:rsid w:val="00E1280F"/>
    <w:rsid w:val="00E26461"/>
    <w:rsid w:val="00E41D02"/>
    <w:rsid w:val="00ED745E"/>
    <w:rsid w:val="00F1087B"/>
    <w:rsid w:val="00F922C6"/>
    <w:rsid w:val="00FB79F7"/>
    <w:rsid w:val="00FC4040"/>
    <w:rsid w:val="00FD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rsid w:val="00173EA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173EA9"/>
    <w:rPr>
      <w:b/>
      <w:bCs/>
      <w:color w:val="000000"/>
      <w:spacing w:val="0"/>
      <w:w w:val="100"/>
      <w:position w:val="0"/>
    </w:rPr>
  </w:style>
  <w:style w:type="paragraph" w:customStyle="1" w:styleId="BodyText2">
    <w:name w:val="Body Text2"/>
    <w:basedOn w:val="Normal"/>
    <w:link w:val="Bodytext"/>
    <w:rsid w:val="00173EA9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12pt">
    <w:name w:val="Body text + 12 pt"/>
    <w:aliases w:val="Bold"/>
    <w:basedOn w:val="Bodytext"/>
    <w:rsid w:val="00173EA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1">
    <w:name w:val="Body Text1"/>
    <w:basedOn w:val="Bodytext"/>
    <w:rsid w:val="00173EA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BodytextMSReferenceSansSerif">
    <w:name w:val="Body text + MS Reference Sans Serif"/>
    <w:aliases w:val="11 pt"/>
    <w:basedOn w:val="Bodytext"/>
    <w:rsid w:val="00173EA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OPSTINSKO VECE</cp:lastModifiedBy>
  <cp:revision>39</cp:revision>
  <cp:lastPrinted>2019-02-12T12:20:00Z</cp:lastPrinted>
  <dcterms:created xsi:type="dcterms:W3CDTF">2019-02-07T10:55:00Z</dcterms:created>
  <dcterms:modified xsi:type="dcterms:W3CDTF">2019-02-21T09:39:00Z</dcterms:modified>
</cp:coreProperties>
</file>